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12D5" w:rsidRDefault="00303E36">
      <w:pPr>
        <w:jc w:val="center"/>
        <w:rPr>
          <w:rFonts w:asciiTheme="minorEastAsia" w:hAnsiTheme="minorEastAsia"/>
          <w:sz w:val="28"/>
          <w:szCs w:val="28"/>
        </w:rPr>
      </w:pPr>
      <w:r>
        <w:rPr>
          <w:rFonts w:asciiTheme="minorEastAsia" w:hAnsiTheme="minorEastAsia" w:hint="eastAsia"/>
          <w:b/>
          <w:bCs/>
          <w:sz w:val="28"/>
          <w:szCs w:val="28"/>
        </w:rPr>
        <w:t>单一来源采购</w:t>
      </w:r>
      <w:r w:rsidR="00C758AE">
        <w:rPr>
          <w:rFonts w:asciiTheme="minorEastAsia" w:hAnsiTheme="minorEastAsia" w:hint="eastAsia"/>
          <w:b/>
          <w:bCs/>
          <w:sz w:val="28"/>
          <w:szCs w:val="28"/>
        </w:rPr>
        <w:t>原由</w:t>
      </w:r>
      <w:bookmarkStart w:id="0" w:name="_GoBack"/>
      <w:bookmarkEnd w:id="0"/>
    </w:p>
    <w:tbl>
      <w:tblPr>
        <w:tblStyle w:val="aa"/>
        <w:tblW w:w="8500" w:type="dxa"/>
        <w:tblLook w:val="04A0" w:firstRow="1" w:lastRow="0" w:firstColumn="1" w:lastColumn="0" w:noHBand="0" w:noVBand="1"/>
      </w:tblPr>
      <w:tblGrid>
        <w:gridCol w:w="1716"/>
        <w:gridCol w:w="1724"/>
        <w:gridCol w:w="5060"/>
      </w:tblGrid>
      <w:tr w:rsidR="00BD12D5" w:rsidTr="008D6359">
        <w:trPr>
          <w:trHeight w:hRule="exact" w:val="567"/>
        </w:trPr>
        <w:tc>
          <w:tcPr>
            <w:tcW w:w="1716" w:type="dxa"/>
            <w:vMerge w:val="restart"/>
            <w:vAlign w:val="center"/>
          </w:tcPr>
          <w:p w:rsidR="00BD12D5" w:rsidRDefault="00303E36">
            <w:pPr>
              <w:tabs>
                <w:tab w:val="left" w:pos="1228"/>
              </w:tabs>
              <w:spacing w:line="360" w:lineRule="auto"/>
              <w:jc w:val="center"/>
              <w:rPr>
                <w:rFonts w:ascii="宋体" w:eastAsia="宋体" w:hAnsi="宋体" w:cs="宋体"/>
                <w:szCs w:val="21"/>
              </w:rPr>
            </w:pPr>
            <w:r>
              <w:rPr>
                <w:rFonts w:ascii="宋体" w:eastAsia="宋体" w:hAnsi="宋体" w:cs="宋体" w:hint="eastAsia"/>
                <w:szCs w:val="21"/>
              </w:rPr>
              <w:t>项</w:t>
            </w:r>
          </w:p>
          <w:p w:rsidR="00BD12D5" w:rsidRDefault="00303E36">
            <w:pPr>
              <w:tabs>
                <w:tab w:val="left" w:pos="1228"/>
              </w:tabs>
              <w:spacing w:line="360" w:lineRule="auto"/>
              <w:jc w:val="center"/>
              <w:rPr>
                <w:rFonts w:ascii="宋体" w:eastAsia="宋体" w:hAnsi="宋体" w:cs="宋体"/>
                <w:szCs w:val="21"/>
              </w:rPr>
            </w:pPr>
            <w:r>
              <w:rPr>
                <w:rFonts w:ascii="宋体" w:eastAsia="宋体" w:hAnsi="宋体" w:cs="宋体" w:hint="eastAsia"/>
                <w:szCs w:val="21"/>
              </w:rPr>
              <w:t>目</w:t>
            </w:r>
          </w:p>
          <w:p w:rsidR="00BD12D5" w:rsidRDefault="00303E36">
            <w:pPr>
              <w:tabs>
                <w:tab w:val="left" w:pos="1228"/>
              </w:tabs>
              <w:spacing w:line="360" w:lineRule="auto"/>
              <w:jc w:val="center"/>
              <w:rPr>
                <w:rFonts w:ascii="宋体" w:eastAsia="宋体" w:hAnsi="宋体" w:cs="宋体"/>
                <w:szCs w:val="21"/>
              </w:rPr>
            </w:pPr>
            <w:r>
              <w:rPr>
                <w:rFonts w:ascii="宋体" w:eastAsia="宋体" w:hAnsi="宋体" w:cs="宋体" w:hint="eastAsia"/>
                <w:szCs w:val="21"/>
              </w:rPr>
              <w:t>信</w:t>
            </w:r>
          </w:p>
          <w:p w:rsidR="00BD12D5" w:rsidRDefault="00303E36">
            <w:pPr>
              <w:tabs>
                <w:tab w:val="left" w:pos="1228"/>
              </w:tabs>
              <w:spacing w:line="360" w:lineRule="auto"/>
              <w:jc w:val="center"/>
              <w:rPr>
                <w:rFonts w:ascii="宋体" w:eastAsia="宋体" w:hAnsi="宋体" w:cs="宋体"/>
                <w:sz w:val="18"/>
                <w:szCs w:val="18"/>
              </w:rPr>
            </w:pPr>
            <w:r>
              <w:rPr>
                <w:rFonts w:ascii="宋体" w:eastAsia="宋体" w:hAnsi="宋体" w:cs="宋体" w:hint="eastAsia"/>
                <w:szCs w:val="21"/>
              </w:rPr>
              <w:t>息</w:t>
            </w:r>
          </w:p>
        </w:tc>
        <w:tc>
          <w:tcPr>
            <w:tcW w:w="1724" w:type="dxa"/>
            <w:vAlign w:val="center"/>
          </w:tcPr>
          <w:p w:rsidR="00BD12D5" w:rsidRDefault="00303E36">
            <w:pPr>
              <w:tabs>
                <w:tab w:val="left" w:pos="1228"/>
              </w:tabs>
              <w:spacing w:line="360" w:lineRule="auto"/>
              <w:jc w:val="center"/>
              <w:rPr>
                <w:rFonts w:ascii="宋体" w:eastAsia="宋体" w:hAnsi="宋体" w:cs="宋体"/>
                <w:szCs w:val="21"/>
              </w:rPr>
            </w:pPr>
            <w:r>
              <w:rPr>
                <w:rFonts w:ascii="宋体" w:eastAsia="宋体" w:hAnsi="宋体" w:cs="宋体" w:hint="eastAsia"/>
                <w:szCs w:val="21"/>
              </w:rPr>
              <w:t>采购人</w:t>
            </w:r>
          </w:p>
        </w:tc>
        <w:tc>
          <w:tcPr>
            <w:tcW w:w="5060" w:type="dxa"/>
            <w:vAlign w:val="center"/>
          </w:tcPr>
          <w:p w:rsidR="00BD12D5" w:rsidRDefault="00303E36">
            <w:pPr>
              <w:tabs>
                <w:tab w:val="left" w:pos="1228"/>
              </w:tabs>
              <w:spacing w:line="360" w:lineRule="auto"/>
              <w:jc w:val="center"/>
              <w:rPr>
                <w:rFonts w:ascii="宋体" w:eastAsia="宋体" w:hAnsi="宋体" w:cs="宋体"/>
                <w:szCs w:val="21"/>
              </w:rPr>
            </w:pPr>
            <w:r>
              <w:rPr>
                <w:rFonts w:ascii="宋体" w:eastAsia="宋体" w:hAnsi="宋体" w:cs="宋体" w:hint="eastAsia"/>
                <w:szCs w:val="21"/>
              </w:rPr>
              <w:t>杭州师范大学</w:t>
            </w:r>
            <w:r w:rsidR="00EB6EC6">
              <w:rPr>
                <w:rFonts w:ascii="宋体" w:eastAsia="宋体" w:hAnsi="宋体" w:cs="宋体" w:hint="eastAsia"/>
                <w:szCs w:val="21"/>
              </w:rPr>
              <w:t>人文学院张树国</w:t>
            </w:r>
          </w:p>
        </w:tc>
      </w:tr>
      <w:tr w:rsidR="00BD12D5" w:rsidTr="008D6359">
        <w:trPr>
          <w:trHeight w:hRule="exact" w:val="567"/>
        </w:trPr>
        <w:tc>
          <w:tcPr>
            <w:tcW w:w="1716" w:type="dxa"/>
            <w:vMerge/>
            <w:vAlign w:val="center"/>
          </w:tcPr>
          <w:p w:rsidR="00BD12D5" w:rsidRDefault="00BD12D5">
            <w:pPr>
              <w:jc w:val="center"/>
              <w:rPr>
                <w:rFonts w:ascii="宋体" w:eastAsia="宋体" w:hAnsi="宋体" w:cs="宋体"/>
                <w:sz w:val="18"/>
                <w:szCs w:val="18"/>
              </w:rPr>
            </w:pPr>
          </w:p>
        </w:tc>
        <w:tc>
          <w:tcPr>
            <w:tcW w:w="1724" w:type="dxa"/>
            <w:vAlign w:val="center"/>
          </w:tcPr>
          <w:p w:rsidR="00BD12D5" w:rsidRDefault="00303E36">
            <w:pPr>
              <w:tabs>
                <w:tab w:val="left" w:pos="1228"/>
              </w:tabs>
              <w:spacing w:line="360" w:lineRule="auto"/>
              <w:jc w:val="center"/>
              <w:rPr>
                <w:rFonts w:ascii="宋体" w:eastAsia="宋体" w:hAnsi="宋体" w:cs="宋体"/>
                <w:szCs w:val="21"/>
              </w:rPr>
            </w:pPr>
            <w:r>
              <w:rPr>
                <w:rFonts w:ascii="宋体" w:eastAsia="宋体" w:hAnsi="宋体" w:cs="宋体" w:hint="eastAsia"/>
                <w:szCs w:val="21"/>
              </w:rPr>
              <w:t>项目名称</w:t>
            </w:r>
          </w:p>
        </w:tc>
        <w:tc>
          <w:tcPr>
            <w:tcW w:w="5060" w:type="dxa"/>
            <w:vAlign w:val="center"/>
          </w:tcPr>
          <w:p w:rsidR="00BD12D5" w:rsidRDefault="008D6359">
            <w:pPr>
              <w:tabs>
                <w:tab w:val="left" w:pos="1228"/>
              </w:tabs>
              <w:spacing w:line="360" w:lineRule="auto"/>
              <w:jc w:val="center"/>
              <w:rPr>
                <w:rFonts w:ascii="宋体" w:eastAsia="宋体" w:hAnsi="宋体" w:cs="宋体"/>
                <w:szCs w:val="21"/>
              </w:rPr>
            </w:pPr>
            <w:r>
              <w:rPr>
                <w:rFonts w:ascii="宋体" w:eastAsia="宋体" w:hAnsi="宋体" w:cs="宋体" w:hint="eastAsia"/>
                <w:szCs w:val="21"/>
              </w:rPr>
              <w:t>出版学术著作《简帛书写与上古文学经典关系研究》</w:t>
            </w:r>
          </w:p>
        </w:tc>
      </w:tr>
      <w:tr w:rsidR="00BD12D5" w:rsidTr="008D6359">
        <w:tc>
          <w:tcPr>
            <w:tcW w:w="1716" w:type="dxa"/>
            <w:vMerge/>
            <w:vAlign w:val="center"/>
          </w:tcPr>
          <w:p w:rsidR="00BD12D5" w:rsidRDefault="00BD12D5">
            <w:pPr>
              <w:jc w:val="center"/>
              <w:rPr>
                <w:rFonts w:ascii="宋体" w:eastAsia="宋体" w:hAnsi="宋体" w:cs="宋体"/>
                <w:sz w:val="18"/>
                <w:szCs w:val="18"/>
              </w:rPr>
            </w:pPr>
          </w:p>
        </w:tc>
        <w:tc>
          <w:tcPr>
            <w:tcW w:w="1724" w:type="dxa"/>
            <w:vAlign w:val="center"/>
          </w:tcPr>
          <w:p w:rsidR="00BD12D5" w:rsidRDefault="00303E36">
            <w:pPr>
              <w:tabs>
                <w:tab w:val="left" w:pos="1228"/>
              </w:tabs>
              <w:spacing w:line="360" w:lineRule="auto"/>
              <w:jc w:val="center"/>
              <w:rPr>
                <w:rFonts w:ascii="宋体" w:eastAsia="宋体" w:hAnsi="宋体" w:cs="宋体"/>
                <w:szCs w:val="21"/>
              </w:rPr>
            </w:pPr>
            <w:r>
              <w:rPr>
                <w:rFonts w:ascii="宋体" w:eastAsia="宋体" w:hAnsi="宋体" w:cs="宋体" w:hint="eastAsia"/>
                <w:szCs w:val="21"/>
              </w:rPr>
              <w:t>拟采购的货物或服务的说明</w:t>
            </w:r>
          </w:p>
        </w:tc>
        <w:tc>
          <w:tcPr>
            <w:tcW w:w="5060" w:type="dxa"/>
            <w:vAlign w:val="center"/>
          </w:tcPr>
          <w:p w:rsidR="00BD12D5" w:rsidRDefault="008D6359">
            <w:pPr>
              <w:tabs>
                <w:tab w:val="left" w:pos="1228"/>
              </w:tabs>
              <w:spacing w:line="360" w:lineRule="auto"/>
              <w:jc w:val="center"/>
              <w:rPr>
                <w:rFonts w:ascii="宋体" w:eastAsia="宋体" w:hAnsi="宋体" w:cs="宋体"/>
                <w:szCs w:val="21"/>
              </w:rPr>
            </w:pPr>
            <w:r>
              <w:rPr>
                <w:rFonts w:ascii="宋体" w:eastAsia="宋体" w:hAnsi="宋体" w:cs="宋体" w:hint="eastAsia"/>
                <w:szCs w:val="21"/>
              </w:rPr>
              <w:t>1</w:t>
            </w:r>
            <w:r>
              <w:rPr>
                <w:rFonts w:ascii="宋体" w:eastAsia="宋体" w:hAnsi="宋体" w:cs="宋体"/>
                <w:szCs w:val="21"/>
              </w:rPr>
              <w:t>.</w:t>
            </w:r>
            <w:r>
              <w:rPr>
                <w:rFonts w:ascii="宋体" w:eastAsia="宋体" w:hAnsi="宋体" w:cs="宋体" w:hint="eastAsia"/>
                <w:szCs w:val="21"/>
              </w:rPr>
              <w:t>该书为国家社科基金项目成果</w:t>
            </w:r>
            <w:r w:rsidR="00693B51">
              <w:rPr>
                <w:rFonts w:ascii="宋体" w:eastAsia="宋体" w:hAnsi="宋体" w:cs="宋体" w:hint="eastAsia"/>
                <w:szCs w:val="21"/>
              </w:rPr>
              <w:t>；</w:t>
            </w:r>
            <w:r>
              <w:rPr>
                <w:rFonts w:ascii="宋体" w:eastAsia="宋体" w:hAnsi="宋体" w:cs="宋体" w:hint="eastAsia"/>
                <w:szCs w:val="21"/>
              </w:rPr>
              <w:t>2.具有重大社会效益和经济效益</w:t>
            </w:r>
            <w:r w:rsidR="00693B51">
              <w:rPr>
                <w:rFonts w:ascii="宋体" w:eastAsia="宋体" w:hAnsi="宋体" w:cs="宋体" w:hint="eastAsia"/>
                <w:szCs w:val="21"/>
              </w:rPr>
              <w:t>；</w:t>
            </w:r>
            <w:r>
              <w:rPr>
                <w:rFonts w:ascii="宋体" w:eastAsia="宋体" w:hAnsi="宋体" w:cs="宋体" w:hint="eastAsia"/>
                <w:szCs w:val="21"/>
              </w:rPr>
              <w:t>3</w:t>
            </w:r>
            <w:r>
              <w:rPr>
                <w:rFonts w:ascii="宋体" w:eastAsia="宋体" w:hAnsi="宋体" w:cs="宋体"/>
                <w:szCs w:val="21"/>
              </w:rPr>
              <w:t>.</w:t>
            </w:r>
            <w:r>
              <w:rPr>
                <w:rFonts w:ascii="宋体" w:eastAsia="宋体" w:hAnsi="宋体" w:cs="宋体" w:hint="eastAsia"/>
                <w:szCs w:val="21"/>
              </w:rPr>
              <w:t>满足广大社科学者学术需要</w:t>
            </w:r>
            <w:r w:rsidR="00693B51">
              <w:rPr>
                <w:rFonts w:ascii="宋体" w:eastAsia="宋体" w:hAnsi="宋体" w:cs="宋体" w:hint="eastAsia"/>
                <w:szCs w:val="21"/>
              </w:rPr>
              <w:t>；</w:t>
            </w:r>
            <w:r>
              <w:rPr>
                <w:rFonts w:ascii="宋体" w:eastAsia="宋体" w:hAnsi="宋体" w:cs="宋体" w:hint="eastAsia"/>
                <w:szCs w:val="21"/>
              </w:rPr>
              <w:t>4</w:t>
            </w:r>
            <w:r>
              <w:rPr>
                <w:rFonts w:ascii="宋体" w:eastAsia="宋体" w:hAnsi="宋体" w:cs="宋体"/>
                <w:szCs w:val="21"/>
              </w:rPr>
              <w:t>.</w:t>
            </w:r>
            <w:r>
              <w:rPr>
                <w:rFonts w:ascii="宋体" w:eastAsia="宋体" w:hAnsi="宋体" w:cs="宋体" w:hint="eastAsia"/>
                <w:szCs w:val="21"/>
              </w:rPr>
              <w:t>具有获得浙江省政府哲社优秀成果奖和教育部高校优秀成果奖的实力和规模</w:t>
            </w:r>
            <w:r w:rsidR="00693B51">
              <w:rPr>
                <w:rFonts w:ascii="宋体" w:eastAsia="宋体" w:hAnsi="宋体" w:cs="宋体" w:hint="eastAsia"/>
                <w:szCs w:val="21"/>
              </w:rPr>
              <w:t>。</w:t>
            </w:r>
          </w:p>
        </w:tc>
      </w:tr>
      <w:tr w:rsidR="00BD12D5" w:rsidTr="008D6359">
        <w:tc>
          <w:tcPr>
            <w:tcW w:w="1716" w:type="dxa"/>
            <w:vMerge/>
            <w:vAlign w:val="center"/>
          </w:tcPr>
          <w:p w:rsidR="00BD12D5" w:rsidRDefault="00BD12D5">
            <w:pPr>
              <w:jc w:val="center"/>
              <w:rPr>
                <w:rFonts w:ascii="宋体" w:eastAsia="宋体" w:hAnsi="宋体" w:cs="宋体"/>
                <w:sz w:val="18"/>
                <w:szCs w:val="18"/>
              </w:rPr>
            </w:pPr>
          </w:p>
        </w:tc>
        <w:tc>
          <w:tcPr>
            <w:tcW w:w="1724" w:type="dxa"/>
            <w:vAlign w:val="center"/>
          </w:tcPr>
          <w:p w:rsidR="00BD12D5" w:rsidRDefault="00303E36">
            <w:pPr>
              <w:tabs>
                <w:tab w:val="left" w:pos="1228"/>
              </w:tabs>
              <w:spacing w:line="360" w:lineRule="auto"/>
              <w:jc w:val="center"/>
              <w:rPr>
                <w:rFonts w:ascii="宋体" w:eastAsia="宋体" w:hAnsi="宋体" w:cs="宋体"/>
                <w:szCs w:val="21"/>
              </w:rPr>
            </w:pPr>
            <w:r>
              <w:rPr>
                <w:rFonts w:ascii="宋体" w:eastAsia="宋体" w:hAnsi="宋体" w:cs="宋体" w:hint="eastAsia"/>
                <w:szCs w:val="21"/>
              </w:rPr>
              <w:t>拟采购的货物或服务的预算金额</w:t>
            </w:r>
          </w:p>
        </w:tc>
        <w:tc>
          <w:tcPr>
            <w:tcW w:w="5060" w:type="dxa"/>
            <w:vAlign w:val="center"/>
          </w:tcPr>
          <w:p w:rsidR="00BD12D5" w:rsidRDefault="008D6359">
            <w:pPr>
              <w:tabs>
                <w:tab w:val="left" w:pos="1228"/>
              </w:tabs>
              <w:spacing w:line="360" w:lineRule="auto"/>
              <w:jc w:val="center"/>
              <w:rPr>
                <w:rFonts w:ascii="宋体" w:eastAsia="宋体" w:hAnsi="宋体" w:cs="宋体"/>
                <w:szCs w:val="21"/>
              </w:rPr>
            </w:pPr>
            <w:r>
              <w:rPr>
                <w:rFonts w:ascii="宋体" w:eastAsia="宋体" w:hAnsi="宋体" w:cs="宋体"/>
                <w:szCs w:val="21"/>
              </w:rPr>
              <w:t>14</w:t>
            </w:r>
            <w:r w:rsidR="00303E36">
              <w:rPr>
                <w:rFonts w:ascii="宋体" w:eastAsia="宋体" w:hAnsi="宋体" w:cs="宋体" w:hint="eastAsia"/>
                <w:szCs w:val="21"/>
              </w:rPr>
              <w:t>万元</w:t>
            </w:r>
          </w:p>
        </w:tc>
      </w:tr>
      <w:tr w:rsidR="00BD12D5" w:rsidTr="008D6359">
        <w:tc>
          <w:tcPr>
            <w:tcW w:w="1716" w:type="dxa"/>
            <w:vMerge/>
            <w:vAlign w:val="center"/>
          </w:tcPr>
          <w:p w:rsidR="00BD12D5" w:rsidRDefault="00BD12D5">
            <w:pPr>
              <w:jc w:val="center"/>
              <w:rPr>
                <w:rFonts w:ascii="宋体" w:eastAsia="宋体" w:hAnsi="宋体" w:cs="宋体"/>
                <w:sz w:val="18"/>
                <w:szCs w:val="18"/>
              </w:rPr>
            </w:pPr>
          </w:p>
        </w:tc>
        <w:tc>
          <w:tcPr>
            <w:tcW w:w="1724" w:type="dxa"/>
            <w:vAlign w:val="center"/>
          </w:tcPr>
          <w:p w:rsidR="00BD12D5" w:rsidRDefault="00303E36">
            <w:pPr>
              <w:tabs>
                <w:tab w:val="left" w:pos="1228"/>
              </w:tabs>
              <w:spacing w:line="360" w:lineRule="auto"/>
              <w:jc w:val="center"/>
              <w:rPr>
                <w:rFonts w:ascii="宋体" w:eastAsia="宋体" w:hAnsi="宋体" w:cs="宋体"/>
                <w:szCs w:val="21"/>
              </w:rPr>
            </w:pPr>
            <w:r>
              <w:rPr>
                <w:rFonts w:ascii="宋体" w:eastAsia="宋体" w:hAnsi="宋体" w:cs="宋体" w:hint="eastAsia"/>
                <w:szCs w:val="21"/>
              </w:rPr>
              <w:t>唯一供应商名称</w:t>
            </w:r>
          </w:p>
        </w:tc>
        <w:tc>
          <w:tcPr>
            <w:tcW w:w="5060" w:type="dxa"/>
            <w:vAlign w:val="center"/>
          </w:tcPr>
          <w:p w:rsidR="00BD12D5" w:rsidRDefault="00303E36">
            <w:pPr>
              <w:tabs>
                <w:tab w:val="left" w:pos="1228"/>
              </w:tabs>
              <w:spacing w:line="360" w:lineRule="auto"/>
              <w:jc w:val="center"/>
              <w:rPr>
                <w:rFonts w:ascii="宋体" w:eastAsia="宋体" w:hAnsi="宋体" w:cs="宋体"/>
                <w:szCs w:val="21"/>
              </w:rPr>
            </w:pPr>
            <w:r>
              <w:rPr>
                <w:rFonts w:ascii="宋体" w:eastAsia="宋体" w:hAnsi="宋体" w:cs="宋体" w:hint="eastAsia"/>
                <w:szCs w:val="21"/>
              </w:rPr>
              <w:t xml:space="preserve">1. </w:t>
            </w:r>
            <w:r w:rsidR="00B42DCD">
              <w:rPr>
                <w:rFonts w:asciiTheme="majorEastAsia" w:eastAsiaTheme="majorEastAsia" w:hAnsiTheme="majorEastAsia" w:cs="Times New Roman" w:hint="eastAsia"/>
                <w:kern w:val="0"/>
                <w:szCs w:val="21"/>
              </w:rPr>
              <w:t>商印文津文化（北京）有限责任公司</w:t>
            </w:r>
          </w:p>
        </w:tc>
      </w:tr>
      <w:tr w:rsidR="00BD12D5" w:rsidTr="008D6359">
        <w:trPr>
          <w:trHeight w:val="314"/>
        </w:trPr>
        <w:tc>
          <w:tcPr>
            <w:tcW w:w="1716" w:type="dxa"/>
            <w:vMerge/>
            <w:vAlign w:val="center"/>
          </w:tcPr>
          <w:p w:rsidR="00BD12D5" w:rsidRDefault="00BD12D5">
            <w:pPr>
              <w:jc w:val="center"/>
              <w:rPr>
                <w:rFonts w:ascii="宋体" w:eastAsia="宋体" w:hAnsi="宋体" w:cs="宋体"/>
                <w:sz w:val="18"/>
                <w:szCs w:val="18"/>
              </w:rPr>
            </w:pPr>
          </w:p>
        </w:tc>
        <w:tc>
          <w:tcPr>
            <w:tcW w:w="1724" w:type="dxa"/>
            <w:vAlign w:val="center"/>
          </w:tcPr>
          <w:p w:rsidR="00BD12D5" w:rsidRDefault="00303E36">
            <w:pPr>
              <w:tabs>
                <w:tab w:val="left" w:pos="1228"/>
              </w:tabs>
              <w:spacing w:line="360" w:lineRule="auto"/>
              <w:jc w:val="center"/>
              <w:rPr>
                <w:rFonts w:ascii="宋体" w:eastAsia="宋体" w:hAnsi="宋体" w:cs="宋体"/>
                <w:szCs w:val="21"/>
              </w:rPr>
            </w:pPr>
            <w:r>
              <w:rPr>
                <w:rFonts w:ascii="宋体" w:eastAsia="宋体" w:hAnsi="宋体" w:cs="宋体" w:hint="eastAsia"/>
                <w:szCs w:val="21"/>
              </w:rPr>
              <w:t>供应商地址</w:t>
            </w:r>
          </w:p>
        </w:tc>
        <w:tc>
          <w:tcPr>
            <w:tcW w:w="5060" w:type="dxa"/>
            <w:vAlign w:val="center"/>
          </w:tcPr>
          <w:p w:rsidR="00BD12D5" w:rsidRDefault="00303E36">
            <w:pPr>
              <w:tabs>
                <w:tab w:val="left" w:pos="1228"/>
              </w:tabs>
              <w:spacing w:line="360" w:lineRule="auto"/>
              <w:jc w:val="center"/>
              <w:rPr>
                <w:rFonts w:ascii="宋体" w:eastAsia="宋体" w:hAnsi="宋体" w:cs="宋体"/>
                <w:szCs w:val="21"/>
              </w:rPr>
            </w:pPr>
            <w:r>
              <w:rPr>
                <w:rFonts w:ascii="宋体" w:eastAsia="宋体" w:hAnsi="宋体" w:cs="宋体" w:hint="eastAsia"/>
                <w:szCs w:val="21"/>
              </w:rPr>
              <w:t>1.</w:t>
            </w:r>
            <w:r w:rsidR="00693B51">
              <w:rPr>
                <w:rFonts w:ascii="宋体" w:eastAsia="宋体" w:hAnsi="宋体" w:cs="宋体" w:hint="eastAsia"/>
                <w:szCs w:val="21"/>
              </w:rPr>
              <w:t>北京市东城区王府井大街</w:t>
            </w:r>
            <w:r w:rsidR="00693B51">
              <w:rPr>
                <w:rFonts w:ascii="宋体" w:eastAsia="宋体" w:hAnsi="宋体" w:cs="宋体"/>
                <w:szCs w:val="21"/>
              </w:rPr>
              <w:t>36</w:t>
            </w:r>
            <w:r>
              <w:rPr>
                <w:rFonts w:ascii="宋体" w:eastAsia="宋体" w:hAnsi="宋体" w:cs="宋体" w:hint="eastAsia"/>
                <w:szCs w:val="21"/>
              </w:rPr>
              <w:t>号</w:t>
            </w:r>
          </w:p>
        </w:tc>
      </w:tr>
      <w:tr w:rsidR="00BD12D5" w:rsidTr="008D6359">
        <w:trPr>
          <w:trHeight w:val="2071"/>
        </w:trPr>
        <w:tc>
          <w:tcPr>
            <w:tcW w:w="1716" w:type="dxa"/>
            <w:vMerge/>
            <w:vAlign w:val="center"/>
          </w:tcPr>
          <w:p w:rsidR="00BD12D5" w:rsidRDefault="00BD12D5">
            <w:pPr>
              <w:jc w:val="center"/>
              <w:rPr>
                <w:rFonts w:ascii="宋体" w:eastAsia="宋体" w:hAnsi="宋体" w:cs="宋体"/>
                <w:sz w:val="18"/>
                <w:szCs w:val="18"/>
              </w:rPr>
            </w:pPr>
          </w:p>
        </w:tc>
        <w:tc>
          <w:tcPr>
            <w:tcW w:w="6784" w:type="dxa"/>
            <w:gridSpan w:val="2"/>
          </w:tcPr>
          <w:p w:rsidR="00BD12D5" w:rsidRDefault="00303E36">
            <w:pPr>
              <w:tabs>
                <w:tab w:val="left" w:pos="1228"/>
              </w:tabs>
              <w:spacing w:line="360" w:lineRule="auto"/>
              <w:rPr>
                <w:rFonts w:ascii="宋体" w:eastAsia="宋体" w:hAnsi="宋体" w:cs="宋体"/>
                <w:b/>
                <w:bCs/>
                <w:sz w:val="18"/>
                <w:szCs w:val="18"/>
              </w:rPr>
            </w:pPr>
            <w:r>
              <w:rPr>
                <w:rFonts w:ascii="宋体" w:eastAsia="宋体" w:hAnsi="宋体" w:cs="宋体" w:hint="eastAsia"/>
                <w:b/>
                <w:bCs/>
                <w:szCs w:val="21"/>
              </w:rPr>
              <w:t>请选择该项目所适用的单一来源采购情形：</w:t>
            </w:r>
          </w:p>
          <w:p w:rsidR="00BD12D5" w:rsidRDefault="00303E36">
            <w:pPr>
              <w:tabs>
                <w:tab w:val="left" w:pos="1228"/>
              </w:tabs>
              <w:spacing w:line="360" w:lineRule="auto"/>
              <w:rPr>
                <w:rFonts w:ascii="宋体" w:eastAsia="宋体" w:hAnsi="宋体" w:cs="宋体"/>
                <w:szCs w:val="21"/>
              </w:rPr>
            </w:pPr>
            <w:r>
              <w:rPr>
                <w:rFonts w:ascii="宋体" w:eastAsia="宋体" w:hAnsi="宋体" w:cs="宋体"/>
                <w:szCs w:val="21"/>
              </w:rPr>
              <w:sym w:font="Wingdings 2" w:char="0052"/>
            </w:r>
            <w:r w:rsidR="00693B51">
              <w:rPr>
                <w:rFonts w:ascii="宋体" w:eastAsia="宋体" w:hAnsi="宋体" w:cs="宋体" w:hint="eastAsia"/>
                <w:szCs w:val="21"/>
              </w:rPr>
              <w:t>该出版社</w:t>
            </w:r>
            <w:r w:rsidR="00B42DCD">
              <w:rPr>
                <w:rFonts w:ascii="宋体" w:eastAsia="宋体" w:hAnsi="宋体" w:cs="宋体" w:hint="eastAsia"/>
                <w:szCs w:val="21"/>
              </w:rPr>
              <w:t>（商务印书馆）</w:t>
            </w:r>
            <w:r w:rsidR="00693B51">
              <w:rPr>
                <w:rFonts w:ascii="宋体" w:eastAsia="宋体" w:hAnsi="宋体" w:cs="宋体" w:hint="eastAsia"/>
                <w:szCs w:val="21"/>
              </w:rPr>
              <w:t>是历史悠久和久负盛名的权威出版社</w:t>
            </w:r>
            <w:r>
              <w:rPr>
                <w:rFonts w:ascii="宋体" w:eastAsia="宋体" w:hAnsi="宋体" w:cs="宋体" w:hint="eastAsia"/>
                <w:szCs w:val="21"/>
              </w:rPr>
              <w:t xml:space="preserve">； </w:t>
            </w:r>
            <w:r w:rsidR="00690D82">
              <w:rPr>
                <w:rFonts w:ascii="宋体" w:eastAsia="宋体" w:hAnsi="宋体" w:cs="宋体" w:hint="eastAsia"/>
                <w:szCs w:val="21"/>
              </w:rPr>
              <w:t>是我校列为权威出版社之一；也是与本研究成果对口出版社。</w:t>
            </w:r>
          </w:p>
          <w:p w:rsidR="00693B51" w:rsidRDefault="00693B51" w:rsidP="00693B51">
            <w:pPr>
              <w:tabs>
                <w:tab w:val="left" w:pos="1228"/>
              </w:tabs>
              <w:spacing w:line="360" w:lineRule="auto"/>
              <w:rPr>
                <w:rFonts w:ascii="宋体" w:eastAsia="宋体" w:hAnsi="宋体" w:cs="宋体"/>
                <w:sz w:val="18"/>
                <w:szCs w:val="18"/>
              </w:rPr>
            </w:pPr>
          </w:p>
          <w:p w:rsidR="00BD12D5" w:rsidRDefault="00BD12D5">
            <w:pPr>
              <w:tabs>
                <w:tab w:val="left" w:pos="1228"/>
              </w:tabs>
              <w:spacing w:line="360" w:lineRule="auto"/>
              <w:rPr>
                <w:rFonts w:ascii="宋体" w:eastAsia="宋体" w:hAnsi="宋体" w:cs="宋体"/>
                <w:sz w:val="18"/>
                <w:szCs w:val="18"/>
              </w:rPr>
            </w:pPr>
          </w:p>
        </w:tc>
      </w:tr>
    </w:tbl>
    <w:p w:rsidR="00BD12D5" w:rsidRDefault="00BD12D5">
      <w:pPr>
        <w:rPr>
          <w:rFonts w:asciiTheme="majorEastAsia" w:eastAsiaTheme="majorEastAsia" w:hAnsiTheme="majorEastAsia" w:cs="Times New Roman"/>
          <w:b/>
          <w:szCs w:val="21"/>
        </w:rPr>
      </w:pPr>
    </w:p>
    <w:p w:rsidR="00BD12D5" w:rsidRDefault="00BD12D5">
      <w:pPr>
        <w:rPr>
          <w:rFonts w:asciiTheme="majorEastAsia" w:eastAsiaTheme="majorEastAsia" w:hAnsiTheme="majorEastAsia" w:cs="Times New Roman"/>
          <w:b/>
          <w:szCs w:val="21"/>
        </w:rPr>
      </w:pPr>
    </w:p>
    <w:sectPr w:rsidR="00BD12D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E3D33" w:rsidRDefault="00EE3D33" w:rsidP="008D6359">
      <w:r>
        <w:separator/>
      </w:r>
    </w:p>
  </w:endnote>
  <w:endnote w:type="continuationSeparator" w:id="0">
    <w:p w:rsidR="00EE3D33" w:rsidRDefault="00EE3D33" w:rsidP="008D63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E3D33" w:rsidRDefault="00EE3D33" w:rsidP="008D6359">
      <w:r>
        <w:separator/>
      </w:r>
    </w:p>
  </w:footnote>
  <w:footnote w:type="continuationSeparator" w:id="0">
    <w:p w:rsidR="00EE3D33" w:rsidRDefault="00EE3D33" w:rsidP="008D635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zViODJmN2U1MTJlYjAwYzkzNTQwNTZkNTJjODI1MmEifQ=="/>
  </w:docVars>
  <w:rsids>
    <w:rsidRoot w:val="001A22E4"/>
    <w:rsid w:val="00041876"/>
    <w:rsid w:val="00071860"/>
    <w:rsid w:val="00071ACB"/>
    <w:rsid w:val="000936F2"/>
    <w:rsid w:val="000A0164"/>
    <w:rsid w:val="000A4048"/>
    <w:rsid w:val="000D6FF6"/>
    <w:rsid w:val="000F6D35"/>
    <w:rsid w:val="00170310"/>
    <w:rsid w:val="001A22E4"/>
    <w:rsid w:val="001E6423"/>
    <w:rsid w:val="001F0BA7"/>
    <w:rsid w:val="002B499D"/>
    <w:rsid w:val="002D7067"/>
    <w:rsid w:val="00303E36"/>
    <w:rsid w:val="00340DF3"/>
    <w:rsid w:val="003D3CF3"/>
    <w:rsid w:val="00410C5A"/>
    <w:rsid w:val="00437906"/>
    <w:rsid w:val="00437CB2"/>
    <w:rsid w:val="00463DD2"/>
    <w:rsid w:val="00472C95"/>
    <w:rsid w:val="00480CBE"/>
    <w:rsid w:val="004937AE"/>
    <w:rsid w:val="004B6064"/>
    <w:rsid w:val="004D505C"/>
    <w:rsid w:val="0053134D"/>
    <w:rsid w:val="00544044"/>
    <w:rsid w:val="00570B9E"/>
    <w:rsid w:val="005C529C"/>
    <w:rsid w:val="005F53A0"/>
    <w:rsid w:val="00607373"/>
    <w:rsid w:val="00633EBF"/>
    <w:rsid w:val="00690D82"/>
    <w:rsid w:val="00693B51"/>
    <w:rsid w:val="00712D6E"/>
    <w:rsid w:val="007B32A2"/>
    <w:rsid w:val="007C6962"/>
    <w:rsid w:val="007D0A46"/>
    <w:rsid w:val="007E4CC9"/>
    <w:rsid w:val="007F6417"/>
    <w:rsid w:val="00830302"/>
    <w:rsid w:val="00835B59"/>
    <w:rsid w:val="008663D5"/>
    <w:rsid w:val="00866474"/>
    <w:rsid w:val="00871B12"/>
    <w:rsid w:val="008D6359"/>
    <w:rsid w:val="009208FE"/>
    <w:rsid w:val="0097577F"/>
    <w:rsid w:val="009F396F"/>
    <w:rsid w:val="00A068E1"/>
    <w:rsid w:val="00A6511B"/>
    <w:rsid w:val="00AA3931"/>
    <w:rsid w:val="00AA4387"/>
    <w:rsid w:val="00AD2325"/>
    <w:rsid w:val="00B42DCD"/>
    <w:rsid w:val="00B52746"/>
    <w:rsid w:val="00B90592"/>
    <w:rsid w:val="00BA28D8"/>
    <w:rsid w:val="00BD12D5"/>
    <w:rsid w:val="00BF05F9"/>
    <w:rsid w:val="00C17B89"/>
    <w:rsid w:val="00C53D6C"/>
    <w:rsid w:val="00C758AE"/>
    <w:rsid w:val="00CA275C"/>
    <w:rsid w:val="00CE5E01"/>
    <w:rsid w:val="00D30C2A"/>
    <w:rsid w:val="00D53F73"/>
    <w:rsid w:val="00D97405"/>
    <w:rsid w:val="00E727B0"/>
    <w:rsid w:val="00E94869"/>
    <w:rsid w:val="00EB6EC6"/>
    <w:rsid w:val="00ED2510"/>
    <w:rsid w:val="00EE3D33"/>
    <w:rsid w:val="00F32393"/>
    <w:rsid w:val="00F500EA"/>
    <w:rsid w:val="00F57ED9"/>
    <w:rsid w:val="00F86BC4"/>
    <w:rsid w:val="00FA3407"/>
    <w:rsid w:val="00FB483B"/>
    <w:rsid w:val="00FD13C9"/>
    <w:rsid w:val="0490144A"/>
    <w:rsid w:val="0A9D21CB"/>
    <w:rsid w:val="0B4B7E79"/>
    <w:rsid w:val="12C624DB"/>
    <w:rsid w:val="17373CF5"/>
    <w:rsid w:val="18D62220"/>
    <w:rsid w:val="1CBE732C"/>
    <w:rsid w:val="1D9F1F64"/>
    <w:rsid w:val="1F1D16D5"/>
    <w:rsid w:val="1F470500"/>
    <w:rsid w:val="215F7298"/>
    <w:rsid w:val="2664056E"/>
    <w:rsid w:val="277E46E0"/>
    <w:rsid w:val="387638FA"/>
    <w:rsid w:val="397A3DD0"/>
    <w:rsid w:val="3C2A3BBB"/>
    <w:rsid w:val="3F9A4950"/>
    <w:rsid w:val="40926A43"/>
    <w:rsid w:val="42BF4E36"/>
    <w:rsid w:val="42FA5706"/>
    <w:rsid w:val="442172AC"/>
    <w:rsid w:val="49046EA7"/>
    <w:rsid w:val="4E5D023F"/>
    <w:rsid w:val="514276EC"/>
    <w:rsid w:val="5416506C"/>
    <w:rsid w:val="546E7D01"/>
    <w:rsid w:val="5B887691"/>
    <w:rsid w:val="5E6C1117"/>
    <w:rsid w:val="5EF52F7B"/>
    <w:rsid w:val="623954E4"/>
    <w:rsid w:val="6C5C24EE"/>
    <w:rsid w:val="72615139"/>
    <w:rsid w:val="76CE3F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2CC0DC"/>
  <w15:docId w15:val="{C6CC58DB-A1EC-487B-9C32-B5D1ABBA7E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pPr>
      <w:spacing w:beforeAutospacing="1" w:afterAutospacing="1"/>
      <w:jc w:val="left"/>
    </w:pPr>
    <w:rPr>
      <w:rFonts w:cs="Times New Roman"/>
      <w:kern w:val="0"/>
      <w:sz w:val="24"/>
    </w:rPr>
  </w:style>
  <w:style w:type="table" w:styleId="aa">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autoRedefine/>
    <w:uiPriority w:val="99"/>
    <w:qFormat/>
    <w:rPr>
      <w:sz w:val="18"/>
      <w:szCs w:val="18"/>
    </w:rPr>
  </w:style>
  <w:style w:type="table" w:customStyle="1" w:styleId="1">
    <w:name w:val="网格型1"/>
    <w:basedOn w:val="a1"/>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网格型2"/>
    <w:basedOn w:val="a1"/>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批注框文本 字符"/>
    <w:basedOn w:val="a0"/>
    <w:link w:val="a3"/>
    <w:autoRedefine/>
    <w:uiPriority w:val="99"/>
    <w:semiHidden/>
    <w:qFormat/>
    <w:rPr>
      <w:sz w:val="18"/>
      <w:szCs w:val="18"/>
    </w:rPr>
  </w:style>
  <w:style w:type="paragraph" w:styleId="ab">
    <w:name w:val="List Paragraph"/>
    <w:basedOn w:val="a"/>
    <w:autoRedefine/>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48</Words>
  <Characters>279</Characters>
  <Application>Microsoft Office Word</Application>
  <DocSecurity>0</DocSecurity>
  <Lines>2</Lines>
  <Paragraphs>1</Paragraphs>
  <ScaleCrop>false</ScaleCrop>
  <Company>china</Company>
  <LinksUpToDate>false</LinksUpToDate>
  <CharactersWithSpaces>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15</cp:revision>
  <cp:lastPrinted>2021-05-24T06:21:00Z</cp:lastPrinted>
  <dcterms:created xsi:type="dcterms:W3CDTF">2022-11-15T06:55:00Z</dcterms:created>
  <dcterms:modified xsi:type="dcterms:W3CDTF">2026-05-09T03:55:00Z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DB956A7A7979416995DB8002F6F8768A</vt:lpwstr>
  </property>
</Properties>
</file>